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before="0" w:after="0"/>
        <w:jc w:val="right"/>
        <w:rPr>
          <w:rFonts w:ascii="Times New Roman" w:hAnsi="Times New Roman" w:cs="Times New Roman"/>
          <w:sz w:val="24"/>
          <w:szCs w:val="24"/>
          <w:lang w:val="ru-RU" w:eastAsia="zh-CN" w:bidi="ar-SA"/>
        </w:rPr>
      </w:pPr>
    </w:p>
    <w:p>
      <w:pPr>
        <w:bidi w:val="0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zh-CN" w:bidi="ar-SA"/>
        </w:rPr>
        <w:t>ПРОГРАММА</w:t>
      </w:r>
    </w:p>
    <w:p>
      <w:pPr>
        <w:bidi w:val="0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 w:eastAsia="XO Thames" w:cs="Times New Roman"/>
          <w:b/>
          <w:bCs/>
          <w:sz w:val="24"/>
          <w:szCs w:val="24"/>
          <w:lang w:val="ru-RU" w:eastAsia="zh-CN" w:bidi="ar-SA"/>
        </w:rPr>
        <w:t>методического практикума</w:t>
      </w:r>
    </w:p>
    <w:p>
      <w:pPr>
        <w:bidi w:val="0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 w:eastAsia="XO Thames" w:cs="Times New Roman"/>
          <w:b/>
          <w:bCs/>
          <w:sz w:val="24"/>
          <w:szCs w:val="24"/>
          <w:lang w:val="ru-RU" w:eastAsia="zh-CN" w:bidi="ar-SA"/>
        </w:rPr>
        <w:t>«Приемы и инструменты активизации мышления и памяти в образовательном процессе» (в рамках цикла практико-ориентированных мероприятий</w:t>
      </w:r>
    </w:p>
    <w:p>
      <w:pPr>
        <w:bidi w:val="0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 w:eastAsia="XO Thames" w:cs="Times New Roman"/>
          <w:b/>
          <w:bCs/>
          <w:sz w:val="24"/>
          <w:szCs w:val="24"/>
          <w:lang w:val="ru-RU" w:eastAsia="zh-CN" w:bidi="ar-SA"/>
        </w:rPr>
        <w:t>по развитию профессиональных компетенций педагогических работников)</w:t>
      </w:r>
    </w:p>
    <w:p>
      <w:pPr>
        <w:bidi w:val="0"/>
        <w:spacing w:before="0" w:after="0" w:line="240" w:lineRule="auto"/>
        <w:jc w:val="center"/>
        <w:rPr>
          <w:rFonts w:ascii="Times New Roman" w:hAnsi="Times New Roman" w:eastAsia="Times New Roman;Nimbus Roman No" w:cs="Times New Roman"/>
          <w:b/>
          <w:bCs/>
          <w:sz w:val="24"/>
          <w:szCs w:val="24"/>
          <w:lang w:val="ru-RU" w:eastAsia="zh-CN" w:bidi="ar-SA"/>
        </w:rPr>
      </w:pPr>
    </w:p>
    <w:p>
      <w:pPr>
        <w:bidi w:val="0"/>
        <w:spacing w:before="0" w:after="0" w:line="240" w:lineRule="auto"/>
        <w:ind w:right="0" w:firstLine="700"/>
        <w:jc w:val="both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 w:eastAsia="Times New Roman;Nimbus Roman No" w:cs="Times New Roman"/>
          <w:b/>
          <w:sz w:val="24"/>
          <w:szCs w:val="24"/>
          <w:lang w:val="ru-RU" w:eastAsia="zh-CN" w:bidi="ar-SA"/>
        </w:rPr>
        <w:t xml:space="preserve">Дата: </w:t>
      </w:r>
      <w:r>
        <w:rPr>
          <w:rFonts w:ascii="Times New Roman" w:hAnsi="Times New Roman" w:eastAsia="Times New Roman;Nimbus Roman No" w:cs="Times New Roman"/>
          <w:b w:val="0"/>
          <w:bCs w:val="0"/>
          <w:sz w:val="24"/>
          <w:szCs w:val="24"/>
          <w:lang w:val="ru-RU" w:eastAsia="zh-CN" w:bidi="ar-SA"/>
        </w:rPr>
        <w:t xml:space="preserve">26 марта </w:t>
      </w:r>
      <w:r>
        <w:rPr>
          <w:rFonts w:ascii="Times New Roman" w:hAnsi="Times New Roman" w:eastAsia="Times New Roman;Nimbus Roman No" w:cs="Times New Roman"/>
          <w:sz w:val="24"/>
          <w:szCs w:val="24"/>
          <w:lang w:val="ru-RU" w:eastAsia="zh-CN" w:bidi="ar-SA"/>
        </w:rPr>
        <w:t>2026 г.</w:t>
      </w:r>
    </w:p>
    <w:p>
      <w:pPr>
        <w:bidi w:val="0"/>
        <w:spacing w:before="0" w:after="0" w:line="240" w:lineRule="auto"/>
        <w:ind w:left="0" w:right="0" w:firstLine="700"/>
        <w:jc w:val="left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 w:eastAsia="Times New Roman;Nimbus Roman No" w:cs="Times New Roman"/>
          <w:b/>
          <w:sz w:val="24"/>
          <w:szCs w:val="24"/>
          <w:lang w:val="ru-RU" w:eastAsia="ru-RU" w:bidi="ar-SA"/>
        </w:rPr>
        <w:t xml:space="preserve">Место проведения: </w:t>
      </w:r>
      <w:r>
        <w:rPr>
          <w:rFonts w:ascii="Times New Roman" w:hAnsi="Times New Roman" w:eastAsia="Times New Roman;Nimbus Roman No" w:cs="Times New Roman"/>
          <w:b w:val="0"/>
          <w:bCs w:val="0"/>
          <w:sz w:val="24"/>
          <w:szCs w:val="24"/>
          <w:lang w:val="ru-RU" w:eastAsia="ru-RU" w:bidi="ar-SA"/>
        </w:rPr>
        <w:t>ГАОУ ДПО СО ИРО, онлайн.</w:t>
      </w:r>
    </w:p>
    <w:p>
      <w:pPr>
        <w:bidi w:val="0"/>
        <w:spacing w:before="0" w:after="0" w:line="240" w:lineRule="auto"/>
        <w:ind w:left="0" w:right="0" w:firstLine="700"/>
        <w:jc w:val="left"/>
      </w:pPr>
      <w:r>
        <w:rPr>
          <w:rFonts w:ascii="Times New Roman" w:hAnsi="Times New Roman" w:eastAsia="Times New Roman" w:cs="XO Thames"/>
          <w:b/>
          <w:bCs/>
          <w:sz w:val="24"/>
          <w:szCs w:val="24"/>
          <w:lang w:val="ru-RU" w:eastAsia="ru-RU" w:bidi="ar-SA"/>
        </w:rPr>
        <w:t>Ссылка для подключения:</w:t>
      </w:r>
      <w:r>
        <w:rPr>
          <w:rFonts w:ascii="Times New Roman" w:hAnsi="Times New Roman" w:eastAsia="Times New Roman" w:cs="XO Thames"/>
          <w:sz w:val="24"/>
          <w:szCs w:val="24"/>
          <w:lang w:val="ru-RU" w:eastAsia="ru-RU" w:bidi="ar-SA"/>
        </w:rPr>
        <w:t xml:space="preserve"> </w:t>
      </w:r>
      <w:r>
        <w:fldChar w:fldCharType="begin"/>
      </w:r>
      <w:r>
        <w:instrText xml:space="preserve"> HYPERLINK "https://max.ru/join/KQa3on3um2XW066CFYXpCaAVwgnQOfNAOGn5_B0mRuI" \h </w:instrText>
      </w:r>
      <w:r>
        <w:fldChar w:fldCharType="separate"/>
      </w:r>
      <w:r>
        <w:rPr>
          <w:rStyle w:val="4"/>
          <w:rFonts w:ascii="Times New Roman" w:hAnsi="Times New Roman" w:eastAsia="Times New Roman;Nimbus Roman No" w:cs="Times New Roman"/>
          <w:sz w:val="24"/>
          <w:szCs w:val="24"/>
          <w:lang w:val="ru-RU" w:eastAsia="ru-RU" w:bidi="ar-SA"/>
        </w:rPr>
        <w:t>https://max.ru/join/KQa3on3um2XW066CFYXpCaAVwgnQOfNAOGn5_B0mRuI</w:t>
      </w:r>
      <w:r>
        <w:rPr>
          <w:rStyle w:val="4"/>
          <w:rFonts w:ascii="Times New Roman" w:hAnsi="Times New Roman" w:eastAsia="Times New Roman;Nimbus Roman No" w:cs="Times New Roman"/>
          <w:sz w:val="24"/>
          <w:szCs w:val="24"/>
          <w:lang w:val="ru-RU" w:eastAsia="ru-RU" w:bidi="ar-SA"/>
        </w:rPr>
        <w:fldChar w:fldCharType="end"/>
      </w:r>
      <w:r>
        <w:rPr>
          <w:rFonts w:ascii="Times New Roman" w:hAnsi="Times New Roman" w:eastAsia="Times New Roman;Nimbus Roman No" w:cs="Times New Roman"/>
          <w:sz w:val="24"/>
          <w:szCs w:val="24"/>
          <w:lang w:val="ru-RU" w:eastAsia="ru-RU" w:bidi="ar-SA"/>
        </w:rPr>
        <w:t xml:space="preserve"> </w:t>
      </w:r>
    </w:p>
    <w:p>
      <w:pPr>
        <w:bidi w:val="0"/>
        <w:spacing w:before="0" w:after="0" w:line="240" w:lineRule="auto"/>
        <w:ind w:right="0" w:firstLine="700"/>
        <w:jc w:val="left"/>
        <w:rPr>
          <w:rFonts w:ascii="Times New Roman" w:hAnsi="Times New Roman"/>
          <w:sz w:val="24"/>
          <w:szCs w:val="24"/>
          <w:lang w:val="ru-RU" w:bidi="ar-SA"/>
        </w:rPr>
      </w:pPr>
      <w:r>
        <w:rPr>
          <w:rFonts w:ascii="Times New Roman" w:hAnsi="Times New Roman" w:eastAsia="Times New Roman;Nimbus Roman No" w:cs="Times New Roman"/>
          <w:b/>
          <w:sz w:val="24"/>
          <w:szCs w:val="24"/>
          <w:lang w:val="ru-RU" w:eastAsia="zh-CN" w:bidi="ar-SA"/>
        </w:rPr>
        <w:t xml:space="preserve">Время проведения: </w:t>
      </w:r>
      <w:r>
        <w:rPr>
          <w:rFonts w:ascii="Times New Roman" w:hAnsi="Times New Roman" w:eastAsia="Times New Roman;Nimbus Roman No" w:cs="Times New Roman"/>
          <w:sz w:val="24"/>
          <w:szCs w:val="24"/>
          <w:lang w:val="ru-RU" w:eastAsia="zh-CN" w:bidi="ar-SA"/>
        </w:rPr>
        <w:t>14.30 — 16.00</w:t>
      </w:r>
    </w:p>
    <w:p>
      <w:pPr>
        <w:keepNext w:val="0"/>
        <w:keepLines w:val="0"/>
        <w:widowControl/>
        <w:suppressLineNumbers w:val="0"/>
        <w:ind w:right="0" w:firstLine="700"/>
        <w:jc w:val="center"/>
        <w:rPr>
          <w:rFonts w:ascii="Times New Roman" w:hAnsi="Times New Roman"/>
          <w:sz w:val="24"/>
          <w:szCs w:val="24"/>
          <w:lang w:val="ru-RU" w:bidi="ar-SA"/>
        </w:rPr>
      </w:pPr>
    </w:p>
    <w:tbl>
      <w:tblPr>
        <w:tblStyle w:val="3"/>
        <w:tblW w:w="9160" w:type="dxa"/>
        <w:tblInd w:w="2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289"/>
        <w:gridCol w:w="5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before="0" w:after="0" w:line="240" w:lineRule="auto"/>
              <w:ind w:right="0" w:firstLine="16"/>
              <w:jc w:val="left"/>
              <w:rPr>
                <w:rFonts w:hint="default" w:ascii="Times New Roman" w:hAnsi="Times New Roman"/>
                <w:sz w:val="22"/>
                <w:szCs w:val="22"/>
                <w:lang w:val="ru-RU" w:bidi="ar-SA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 w:bidi="ar-SA"/>
              </w:rPr>
              <w:t>14.30-14.35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before="0" w:after="0" w:line="240" w:lineRule="auto"/>
              <w:ind w:right="0" w:firstLine="16"/>
              <w:jc w:val="left"/>
              <w:rPr>
                <w:rFonts w:hint="default" w:ascii="Times New Roman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bidi="ar-SA"/>
              </w:rPr>
              <w:t>Приветствие</w:t>
            </w:r>
            <w:r>
              <w:rPr>
                <w:rFonts w:hint="default" w:ascii="Times New Roman" w:hAnsi="Times New Roman"/>
                <w:sz w:val="22"/>
                <w:szCs w:val="22"/>
                <w:lang w:val="ru-RU" w:bidi="ar-SA"/>
              </w:rPr>
              <w:t xml:space="preserve"> участников.  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before="0" w:after="0" w:line="240" w:lineRule="auto"/>
              <w:ind w:right="0" w:firstLine="16"/>
              <w:jc w:val="left"/>
              <w:rPr>
                <w:rFonts w:hint="default" w:ascii="Times New Roman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bidi="ar-SA"/>
              </w:rPr>
              <w:t>Сухоплечева</w:t>
            </w:r>
            <w:r>
              <w:rPr>
                <w:rFonts w:hint="default" w:ascii="Times New Roman" w:hAnsi="Times New Roman"/>
                <w:sz w:val="22"/>
                <w:szCs w:val="22"/>
                <w:lang w:val="ru-RU" w:bidi="ar-SA"/>
              </w:rPr>
              <w:t xml:space="preserve"> Наталья Ивановна, </w:t>
            </w:r>
            <w:r>
              <w:rPr>
                <w:rFonts w:ascii="Times New Roman" w:hAnsi="Times New Roman"/>
                <w:sz w:val="22"/>
                <w:szCs w:val="22"/>
                <w:lang w:val="ru-RU" w:bidi="ar-SA"/>
              </w:rPr>
              <w:t>методист центра методического сопровождения муниципальных систем образования ГАОУ ДПО СО «ИРО»</w:t>
            </w:r>
            <w:r>
              <w:rPr>
                <w:rFonts w:hint="default" w:ascii="Times New Roman" w:hAnsi="Times New Roman"/>
                <w:sz w:val="22"/>
                <w:szCs w:val="22"/>
                <w:lang w:val="ru-RU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before="0" w:after="0" w:line="240" w:lineRule="auto"/>
              <w:ind w:right="0" w:firstLine="16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 w:bidi="ar-SA"/>
              </w:rPr>
              <w:t>14.35 -14.50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Техника ярких эмоциональных образов как средство улучшения процессов усвоения информации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lang w:val="ru-RU" w:eastAsia="zh-CN" w:bidi="ar-SA"/>
              </w:rPr>
            </w:pPr>
            <w:r>
              <w:rPr>
                <w:rFonts w:ascii="Times New Roman" w:hAnsi="Times New Roman" w:eastAsia="SimSun;文泉驿正黑" w:cs="Times New Roman"/>
                <w:sz w:val="22"/>
                <w:szCs w:val="22"/>
                <w:lang w:val="ru-RU" w:eastAsia="zh-CN" w:bidi="ar-SA"/>
              </w:rPr>
              <w:t>Серебренникова Ольга Александровна, педагог-психолог, Г</w:t>
            </w: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>АПОУ СО «Ирбитский гуманитарный к</w:t>
            </w:r>
            <w:bookmarkStart w:id="0" w:name="_GoBack"/>
            <w:bookmarkEnd w:id="0"/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 xml:space="preserve">олледж», </w:t>
            </w:r>
            <w:r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 xml:space="preserve">финалист </w:t>
            </w: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>регионального этапа Всероссийского конкурса профессионального мастерства «Педагог-психолог России»,</w:t>
            </w:r>
            <w:r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>г. Ирбит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before="0"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 w:bidi="ar-SA"/>
              </w:rPr>
              <w:t>14.50 -15.05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Эффективные стратегии 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развития памяти</w:t>
            </w: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: от простых приёмов к сложным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ascii="Times New Roman" w:hAnsi="Times New Roman" w:eastAsia="SimSun;文泉驿正黑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ar-SA"/>
              </w:rPr>
              <w:t>Шашмурина Алёна Витальевна</w:t>
            </w:r>
            <w:r>
              <w:rPr>
                <w:rFonts w:ascii="Times New Roman" w:hAnsi="Times New Roman" w:eastAsia="SimSun;文泉驿正黑" w:cs="Times New Roman"/>
                <w:sz w:val="22"/>
                <w:szCs w:val="22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>советник директора по воспитанию и взаимодействию с детскими общественными объединениями, учитель истории и обществознания, ГАНОУ СО «Губернаторский лицей»,</w:t>
            </w:r>
            <w:r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>победитель конкурса на присуждение премий лучшим учителям за достижения в педагогической деятельности в Свердловской области в 2025 году,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>г. Екатеринбург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before="0"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 w:bidi="ar-SA"/>
              </w:rPr>
              <w:t>15.05 -15.25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Смысловые и мнемонические карты как инструмент запоминания сложных биологических процессов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ar-SA"/>
              </w:rPr>
              <w:t xml:space="preserve">Лебедева Светлана Владимировна, </w:t>
            </w: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>учитель биологии, МАОУ СОШ № 83, г. Екатеринбург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before="0" w:after="0" w:line="240" w:lineRule="auto"/>
              <w:ind w:right="0" w:firstLine="16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 w:bidi="ar-SA"/>
              </w:rPr>
              <w:t>15.25 -15.40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Технология развития критического мышления на уроках «Основы безопасности и защиты Родины»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ar-SA"/>
              </w:rPr>
              <w:t>В</w:t>
            </w:r>
            <w:r>
              <w:rPr>
                <w:rFonts w:ascii="Times New Roman" w:hAnsi="Times New Roman" w:eastAsia="SimSun;文泉驿正黑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>ерниковский Федор Игнатович, учитель физической культуры и основ безопасности и защиты Родины, ГАНОУ СО «Губернаторский лицей», победитель областного конкурса «Призвание — учить!» в номинации «Преподаватель-организатор ОБЗР», г. Екатеринбург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spacing w:before="0"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 w:bidi="ar-SA"/>
              </w:rPr>
              <w:t>15.40 -15.45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Рефлексия.</w:t>
            </w:r>
          </w:p>
          <w:p>
            <w:pPr>
              <w:widowControl/>
              <w:suppressLineNumbers w:val="0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Вопросы спикерам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SimSun;文泉驿正黑" w:cs="Times New Roman"/>
                <w:sz w:val="22"/>
                <w:szCs w:val="22"/>
                <w:lang w:val="ru-RU" w:eastAsia="zh-CN" w:bidi="ar-SA"/>
              </w:rPr>
              <w:t>Модератор, спикеры</w:t>
            </w:r>
          </w:p>
        </w:tc>
      </w:tr>
    </w:tbl>
    <w:p/>
    <w:sectPr>
      <w:pgSz w:w="11906" w:h="16838"/>
      <w:pgMar w:top="1440" w:right="746" w:bottom="1440" w:left="1800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正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文泉驿正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文泉驿正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icrosoft YaHei">
    <w:altName w:val="文泉驿正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00000287" w:usb1="00000000" w:usb2="00000000" w:usb3="00000000" w:csb0="2000009F" w:csb1="00000000"/>
  </w:font>
  <w:font w:name="Calibri;Trebuchet MS">
    <w:altName w:val="Cormora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;文泉驿正黑">
    <w:altName w:val="文泉驿正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05" w:csb1="00000000"/>
  </w:font>
  <w:font w:name="Times New Roman;Nimbus Roman N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0000000000000000000"/>
    <w:charset w:val="00"/>
    <w:family w:val="auto"/>
    <w:pitch w:val="default"/>
    <w:sig w:usb0="E00002EF" w:usb1="4800205B" w:usb2="14A00020" w:usb3="00000000" w:csb0="2000019F" w:csb1="4F010000"/>
  </w:font>
  <w:font w:name="Cormorant">
    <w:panose1 w:val="00000500000000000000"/>
    <w:charset w:val="00"/>
    <w:family w:val="auto"/>
    <w:pitch w:val="default"/>
    <w:sig w:usb0="20000207" w:usb1="00000001" w:usb2="00000000" w:usb3="00000000" w:csb0="2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48B36"/>
    <w:rsid w:val="67E48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Calibri;Trebuchet MS" w:hAnsi="Calibri;Trebuchet MS" w:eastAsia="SimSun;文泉驿正黑" w:cs="Times New Roman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2026-03-16T09:56:00Z</dcterms:created>
  <dc:creator>suhoplecheva-ni</dc:creator>
  <cp:lastModifiedBy>suhoplecheva-ni</cp:lastModifiedBy>
  <dcterms:modified xsi:type="dcterms:W3CDTF">2026-03-16T10:24:41Z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